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Fredoka One" w:cs="Fredoka One" w:eastAsia="Fredoka One" w:hAnsi="Fredoka One"/>
          <w:sz w:val="28"/>
          <w:szCs w:val="28"/>
        </w:rPr>
      </w:pPr>
      <w:r w:rsidDel="00000000" w:rsidR="00000000" w:rsidRPr="00000000">
        <w:rPr>
          <w:rFonts w:ascii="Fredoka One" w:cs="Fredoka One" w:eastAsia="Fredoka One" w:hAnsi="Fredoka One"/>
          <w:sz w:val="28"/>
          <w:szCs w:val="28"/>
          <w:rtl w:val="0"/>
        </w:rPr>
        <w:t xml:space="preserve">First Quarter Independent Reading List</w:t>
      </w:r>
    </w:p>
    <w:p w:rsidR="00000000" w:rsidDel="00000000" w:rsidP="00000000" w:rsidRDefault="00000000" w:rsidRPr="00000000" w14:paraId="00000001">
      <w:pPr>
        <w:contextualSpacing w:val="0"/>
        <w:rPr>
          <w:rFonts w:ascii="Fredoka One" w:cs="Fredoka One" w:eastAsia="Fredoka One" w:hAnsi="Fredoka One"/>
          <w:sz w:val="28"/>
          <w:szCs w:val="28"/>
        </w:rPr>
      </w:pPr>
      <w:r w:rsidDel="00000000" w:rsidR="00000000" w:rsidRPr="00000000">
        <w:rPr>
          <w:rFonts w:ascii="Fredoka One" w:cs="Fredoka One" w:eastAsia="Fredoka One" w:hAnsi="Fredoka One"/>
          <w:sz w:val="28"/>
          <w:szCs w:val="28"/>
          <w:rtl w:val="0"/>
        </w:rPr>
        <w:t xml:space="preserve">Presentation date: _____________</w:t>
      </w:r>
    </w:p>
    <w:p w:rsidR="00000000" w:rsidDel="00000000" w:rsidP="00000000" w:rsidRDefault="00000000" w:rsidRPr="00000000" w14:paraId="00000002">
      <w:pPr>
        <w:contextualSpacing w:val="0"/>
        <w:rPr>
          <w:rFonts w:ascii="Fredoka One" w:cs="Fredoka One" w:eastAsia="Fredoka One" w:hAnsi="Fredoka One"/>
          <w:sz w:val="28"/>
          <w:szCs w:val="28"/>
        </w:rPr>
      </w:pPr>
      <w:r w:rsidDel="00000000" w:rsidR="00000000" w:rsidRPr="00000000">
        <w:rPr>
          <w:rtl w:val="0"/>
        </w:rPr>
      </w:r>
    </w:p>
    <w:p w:rsidR="00000000" w:rsidDel="00000000" w:rsidP="00000000" w:rsidRDefault="00000000" w:rsidRPr="00000000" w14:paraId="00000003">
      <w:pPr>
        <w:contextualSpacing w:val="0"/>
        <w:rPr>
          <w:rFonts w:ascii="Adamina" w:cs="Adamina" w:eastAsia="Adamina" w:hAnsi="Adamina"/>
          <w:sz w:val="26"/>
          <w:szCs w:val="26"/>
        </w:rPr>
      </w:pPr>
      <w:r w:rsidDel="00000000" w:rsidR="00000000" w:rsidRPr="00000000">
        <w:rPr>
          <w:rFonts w:ascii="Adamina" w:cs="Adamina" w:eastAsia="Adamina" w:hAnsi="Adamina"/>
          <w:sz w:val="26"/>
          <w:szCs w:val="26"/>
          <w:rtl w:val="0"/>
        </w:rPr>
        <w:t xml:space="preserve">For the first month you may either read your two summer reading choices and complete the weekly IRL assignments over those books OR you may read books of your choice. The minimum page requirement for books of choice is 180 pages. Graphic novels are acceptable. </w:t>
      </w:r>
    </w:p>
    <w:p w:rsidR="00000000" w:rsidDel="00000000" w:rsidP="00000000" w:rsidRDefault="00000000" w:rsidRPr="00000000" w14:paraId="00000004">
      <w:pPr>
        <w:contextualSpacing w:val="0"/>
        <w:rPr>
          <w:rFonts w:ascii="Adamina" w:cs="Adamina" w:eastAsia="Adamina" w:hAnsi="Adamina"/>
          <w:sz w:val="26"/>
          <w:szCs w:val="26"/>
        </w:rPr>
      </w:pPr>
      <w:r w:rsidDel="00000000" w:rsidR="00000000" w:rsidRPr="00000000">
        <w:rPr>
          <w:rtl w:val="0"/>
        </w:rPr>
      </w:r>
    </w:p>
    <w:p w:rsidR="00000000" w:rsidDel="00000000" w:rsidP="00000000" w:rsidRDefault="00000000" w:rsidRPr="00000000" w14:paraId="00000005">
      <w:pPr>
        <w:contextualSpacing w:val="0"/>
        <w:rPr>
          <w:rFonts w:ascii="Adamina" w:cs="Adamina" w:eastAsia="Adamina" w:hAnsi="Adamina"/>
          <w:sz w:val="26"/>
          <w:szCs w:val="26"/>
        </w:rPr>
      </w:pPr>
      <w:r w:rsidDel="00000000" w:rsidR="00000000" w:rsidRPr="00000000">
        <w:rPr>
          <w:rFonts w:ascii="Adamina" w:cs="Adamina" w:eastAsia="Adamina" w:hAnsi="Adamina"/>
          <w:sz w:val="26"/>
          <w:szCs w:val="26"/>
          <w:rtl w:val="0"/>
        </w:rPr>
        <w:t xml:space="preserve">Following the summer reading Socratic seminar, students will choose at least 1 of the following books for independent reading. Many are available through the school or public libraries. Students should have their independent reading books in class every day.</w:t>
      </w:r>
    </w:p>
    <w:p w:rsidR="00000000" w:rsidDel="00000000" w:rsidP="00000000" w:rsidRDefault="00000000" w:rsidRPr="00000000" w14:paraId="00000006">
      <w:pPr>
        <w:contextualSpacing w:val="0"/>
        <w:rPr>
          <w:rFonts w:ascii="Adamina" w:cs="Adamina" w:eastAsia="Adamina" w:hAnsi="Adamina"/>
          <w:sz w:val="26"/>
          <w:szCs w:val="26"/>
        </w:rPr>
      </w:pPr>
      <w:r w:rsidDel="00000000" w:rsidR="00000000" w:rsidRPr="00000000">
        <w:rPr>
          <w:rtl w:val="0"/>
        </w:rPr>
      </w:r>
    </w:p>
    <w:p w:rsidR="00000000" w:rsidDel="00000000" w:rsidP="00000000" w:rsidRDefault="00000000" w:rsidRPr="00000000" w14:paraId="00000007">
      <w:pPr>
        <w:contextualSpacing w:val="0"/>
        <w:rPr>
          <w:rFonts w:ascii="Adamina" w:cs="Adamina" w:eastAsia="Adamina" w:hAnsi="Adamina"/>
          <w:sz w:val="24"/>
          <w:szCs w:val="24"/>
        </w:rPr>
      </w:pPr>
      <w:r w:rsidDel="00000000" w:rsidR="00000000" w:rsidRPr="00000000">
        <w:rPr>
          <w:rFonts w:ascii="Adamina" w:cs="Adamina" w:eastAsia="Adamina" w:hAnsi="Adamina"/>
          <w:i w:val="1"/>
          <w:sz w:val="24"/>
          <w:szCs w:val="24"/>
          <w:rtl w:val="0"/>
        </w:rPr>
        <w:t xml:space="preserve">The Old Man and the Sea</w:t>
      </w:r>
      <w:r w:rsidDel="00000000" w:rsidR="00000000" w:rsidRPr="00000000">
        <w:rPr>
          <w:rFonts w:ascii="Adamina" w:cs="Adamina" w:eastAsia="Adamina" w:hAnsi="Adamina"/>
          <w:sz w:val="24"/>
          <w:szCs w:val="24"/>
          <w:rtl w:val="0"/>
        </w:rPr>
        <w:t xml:space="preserve"> Ernest Hemingway</w:t>
      </w:r>
    </w:p>
    <w:p w:rsidR="00000000" w:rsidDel="00000000" w:rsidP="00000000" w:rsidRDefault="00000000" w:rsidRPr="00000000" w14:paraId="00000008">
      <w:pPr>
        <w:contextualSpacing w:val="0"/>
        <w:rPr>
          <w:rFonts w:ascii="Adamina" w:cs="Adamina" w:eastAsia="Adamina" w:hAnsi="Adamina"/>
          <w:sz w:val="24"/>
          <w:szCs w:val="24"/>
        </w:rPr>
      </w:pPr>
      <w:r w:rsidDel="00000000" w:rsidR="00000000" w:rsidRPr="00000000">
        <w:rPr>
          <w:rFonts w:ascii="Adamina" w:cs="Adamina" w:eastAsia="Adamina" w:hAnsi="Adamina"/>
          <w:i w:val="1"/>
          <w:sz w:val="24"/>
          <w:szCs w:val="24"/>
          <w:rtl w:val="0"/>
        </w:rPr>
        <w:t xml:space="preserve">Brown Girl Dreaming</w:t>
      </w:r>
      <w:r w:rsidDel="00000000" w:rsidR="00000000" w:rsidRPr="00000000">
        <w:rPr>
          <w:rFonts w:ascii="Adamina" w:cs="Adamina" w:eastAsia="Adamina" w:hAnsi="Adamina"/>
          <w:sz w:val="24"/>
          <w:szCs w:val="24"/>
          <w:rtl w:val="0"/>
        </w:rPr>
        <w:t xml:space="preserve"> Jacqueline Woodson</w:t>
      </w:r>
    </w:p>
    <w:p w:rsidR="00000000" w:rsidDel="00000000" w:rsidP="00000000" w:rsidRDefault="00000000" w:rsidRPr="00000000" w14:paraId="00000009">
      <w:pPr>
        <w:contextualSpacing w:val="0"/>
        <w:rPr>
          <w:rFonts w:ascii="Adamina" w:cs="Adamina" w:eastAsia="Adamina" w:hAnsi="Adamina"/>
          <w:sz w:val="24"/>
          <w:szCs w:val="24"/>
        </w:rPr>
      </w:pPr>
      <w:r w:rsidDel="00000000" w:rsidR="00000000" w:rsidRPr="00000000">
        <w:rPr>
          <w:rFonts w:ascii="Adamina" w:cs="Adamina" w:eastAsia="Adamina" w:hAnsi="Adamina"/>
          <w:i w:val="1"/>
          <w:sz w:val="24"/>
          <w:szCs w:val="24"/>
          <w:rtl w:val="0"/>
        </w:rPr>
        <w:t xml:space="preserve">Oliver Twist</w:t>
      </w:r>
      <w:r w:rsidDel="00000000" w:rsidR="00000000" w:rsidRPr="00000000">
        <w:rPr>
          <w:rFonts w:ascii="Adamina" w:cs="Adamina" w:eastAsia="Adamina" w:hAnsi="Adamina"/>
          <w:sz w:val="24"/>
          <w:szCs w:val="24"/>
          <w:rtl w:val="0"/>
        </w:rPr>
        <w:t xml:space="preserve"> Charles Dickens</w:t>
      </w:r>
    </w:p>
    <w:p w:rsidR="00000000" w:rsidDel="00000000" w:rsidP="00000000" w:rsidRDefault="00000000" w:rsidRPr="00000000" w14:paraId="0000000A">
      <w:pPr>
        <w:contextualSpacing w:val="0"/>
        <w:rPr>
          <w:rFonts w:ascii="Adamina" w:cs="Adamina" w:eastAsia="Adamina" w:hAnsi="Adamina"/>
          <w:sz w:val="24"/>
          <w:szCs w:val="24"/>
        </w:rPr>
      </w:pPr>
      <w:r w:rsidDel="00000000" w:rsidR="00000000" w:rsidRPr="00000000">
        <w:rPr>
          <w:rFonts w:ascii="Adamina" w:cs="Adamina" w:eastAsia="Adamina" w:hAnsi="Adamina"/>
          <w:i w:val="1"/>
          <w:sz w:val="24"/>
          <w:szCs w:val="24"/>
          <w:rtl w:val="0"/>
        </w:rPr>
        <w:t xml:space="preserve">The Other Wes Moore</w:t>
      </w:r>
      <w:r w:rsidDel="00000000" w:rsidR="00000000" w:rsidRPr="00000000">
        <w:rPr>
          <w:rFonts w:ascii="Adamina" w:cs="Adamina" w:eastAsia="Adamina" w:hAnsi="Adamina"/>
          <w:sz w:val="24"/>
          <w:szCs w:val="24"/>
          <w:rtl w:val="0"/>
        </w:rPr>
        <w:t xml:space="preserve"> Wes Moore</w:t>
      </w:r>
    </w:p>
    <w:p w:rsidR="00000000" w:rsidDel="00000000" w:rsidP="00000000" w:rsidRDefault="00000000" w:rsidRPr="00000000" w14:paraId="0000000B">
      <w:pPr>
        <w:contextualSpacing w:val="0"/>
        <w:rPr>
          <w:rFonts w:ascii="Adamina" w:cs="Adamina" w:eastAsia="Adamina" w:hAnsi="Adamina"/>
          <w:sz w:val="24"/>
          <w:szCs w:val="24"/>
        </w:rPr>
      </w:pPr>
      <w:r w:rsidDel="00000000" w:rsidR="00000000" w:rsidRPr="00000000">
        <w:rPr>
          <w:rFonts w:ascii="Adamina" w:cs="Adamina" w:eastAsia="Adamina" w:hAnsi="Adamina"/>
          <w:i w:val="1"/>
          <w:sz w:val="24"/>
          <w:szCs w:val="24"/>
          <w:rtl w:val="0"/>
        </w:rPr>
        <w:t xml:space="preserve">The Slave Dancer</w:t>
      </w:r>
      <w:r w:rsidDel="00000000" w:rsidR="00000000" w:rsidRPr="00000000">
        <w:rPr>
          <w:rFonts w:ascii="Adamina" w:cs="Adamina" w:eastAsia="Adamina" w:hAnsi="Adamina"/>
          <w:sz w:val="24"/>
          <w:szCs w:val="24"/>
          <w:rtl w:val="0"/>
        </w:rPr>
        <w:t xml:space="preserve"> Paula Fox</w:t>
      </w:r>
    </w:p>
    <w:p w:rsidR="00000000" w:rsidDel="00000000" w:rsidP="00000000" w:rsidRDefault="00000000" w:rsidRPr="00000000" w14:paraId="0000000C">
      <w:pPr>
        <w:contextualSpacing w:val="0"/>
        <w:rPr>
          <w:rFonts w:ascii="Adamina" w:cs="Adamina" w:eastAsia="Adamina" w:hAnsi="Adamina"/>
          <w:sz w:val="24"/>
          <w:szCs w:val="24"/>
        </w:rPr>
      </w:pPr>
      <w:r w:rsidDel="00000000" w:rsidR="00000000" w:rsidRPr="00000000">
        <w:rPr>
          <w:rFonts w:ascii="Adamina" w:cs="Adamina" w:eastAsia="Adamina" w:hAnsi="Adamina"/>
          <w:i w:val="1"/>
          <w:sz w:val="24"/>
          <w:szCs w:val="24"/>
          <w:rtl w:val="0"/>
        </w:rPr>
        <w:t xml:space="preserve">Bucking the Sarge</w:t>
      </w:r>
      <w:r w:rsidDel="00000000" w:rsidR="00000000" w:rsidRPr="00000000">
        <w:rPr>
          <w:rFonts w:ascii="Adamina" w:cs="Adamina" w:eastAsia="Adamina" w:hAnsi="Adamina"/>
          <w:sz w:val="24"/>
          <w:szCs w:val="24"/>
          <w:rtl w:val="0"/>
        </w:rPr>
        <w:t xml:space="preserve"> Christopher Paul Curtis</w:t>
      </w:r>
    </w:p>
    <w:p w:rsidR="00000000" w:rsidDel="00000000" w:rsidP="00000000" w:rsidRDefault="00000000" w:rsidRPr="00000000" w14:paraId="0000000D">
      <w:pPr>
        <w:contextualSpacing w:val="0"/>
        <w:rPr>
          <w:rFonts w:ascii="Adamina" w:cs="Adamina" w:eastAsia="Adamina" w:hAnsi="Adamina"/>
          <w:sz w:val="24"/>
          <w:szCs w:val="24"/>
        </w:rPr>
      </w:pPr>
      <w:r w:rsidDel="00000000" w:rsidR="00000000" w:rsidRPr="00000000">
        <w:rPr>
          <w:rFonts w:ascii="Adamina" w:cs="Adamina" w:eastAsia="Adamina" w:hAnsi="Adamina"/>
          <w:i w:val="1"/>
          <w:sz w:val="24"/>
          <w:szCs w:val="24"/>
          <w:rtl w:val="0"/>
        </w:rPr>
        <w:t xml:space="preserve">Jade Green: A Ghost Story</w:t>
      </w:r>
      <w:r w:rsidDel="00000000" w:rsidR="00000000" w:rsidRPr="00000000">
        <w:rPr>
          <w:rFonts w:ascii="Adamina" w:cs="Adamina" w:eastAsia="Adamina" w:hAnsi="Adamina"/>
          <w:sz w:val="24"/>
          <w:szCs w:val="24"/>
          <w:rtl w:val="0"/>
        </w:rPr>
        <w:t xml:space="preserve"> Phyllis Reynolds Naylor</w:t>
      </w:r>
    </w:p>
    <w:p w:rsidR="00000000" w:rsidDel="00000000" w:rsidP="00000000" w:rsidRDefault="00000000" w:rsidRPr="00000000" w14:paraId="0000000E">
      <w:pPr>
        <w:contextualSpacing w:val="0"/>
        <w:rPr>
          <w:rFonts w:ascii="Adamina" w:cs="Adamina" w:eastAsia="Adamina" w:hAnsi="Adamina"/>
          <w:sz w:val="24"/>
          <w:szCs w:val="24"/>
        </w:rPr>
      </w:pPr>
      <w:r w:rsidDel="00000000" w:rsidR="00000000" w:rsidRPr="00000000">
        <w:rPr>
          <w:rFonts w:ascii="Adamina" w:cs="Adamina" w:eastAsia="Adamina" w:hAnsi="Adamina"/>
          <w:i w:val="1"/>
          <w:sz w:val="24"/>
          <w:szCs w:val="24"/>
          <w:rtl w:val="0"/>
        </w:rPr>
        <w:t xml:space="preserve">Lizzie Bright and the Buckminster Boy</w:t>
      </w:r>
      <w:r w:rsidDel="00000000" w:rsidR="00000000" w:rsidRPr="00000000">
        <w:rPr>
          <w:rFonts w:ascii="Adamina" w:cs="Adamina" w:eastAsia="Adamina" w:hAnsi="Adamina"/>
          <w:sz w:val="24"/>
          <w:szCs w:val="24"/>
          <w:rtl w:val="0"/>
        </w:rPr>
        <w:t xml:space="preserve"> Gary D. Schmidt</w:t>
      </w:r>
    </w:p>
    <w:p w:rsidR="00000000" w:rsidDel="00000000" w:rsidP="00000000" w:rsidRDefault="00000000" w:rsidRPr="00000000" w14:paraId="0000000F">
      <w:pPr>
        <w:contextualSpacing w:val="0"/>
        <w:rPr>
          <w:rFonts w:ascii="Adamina" w:cs="Adamina" w:eastAsia="Adamina" w:hAnsi="Adamina"/>
          <w:sz w:val="24"/>
          <w:szCs w:val="24"/>
        </w:rPr>
      </w:pPr>
      <w:r w:rsidDel="00000000" w:rsidR="00000000" w:rsidRPr="00000000">
        <w:rPr>
          <w:rFonts w:ascii="Adamina" w:cs="Adamina" w:eastAsia="Adamina" w:hAnsi="Adamina"/>
          <w:sz w:val="24"/>
          <w:szCs w:val="24"/>
          <w:rtl w:val="0"/>
        </w:rPr>
        <w:t xml:space="preserve">The Wind and the Willows Kenneth Grahame</w:t>
      </w:r>
    </w:p>
    <w:p w:rsidR="00000000" w:rsidDel="00000000" w:rsidP="00000000" w:rsidRDefault="00000000" w:rsidRPr="00000000" w14:paraId="00000010">
      <w:pPr>
        <w:contextualSpacing w:val="0"/>
        <w:rPr>
          <w:rFonts w:ascii="Adamina" w:cs="Adamina" w:eastAsia="Adamina" w:hAnsi="Adamina"/>
          <w:sz w:val="24"/>
          <w:szCs w:val="24"/>
        </w:rPr>
      </w:pPr>
      <w:r w:rsidDel="00000000" w:rsidR="00000000" w:rsidRPr="00000000">
        <w:rPr>
          <w:rFonts w:ascii="Adamina" w:cs="Adamina" w:eastAsia="Adamina" w:hAnsi="Adamina"/>
          <w:i w:val="1"/>
          <w:sz w:val="24"/>
          <w:szCs w:val="24"/>
          <w:rtl w:val="0"/>
        </w:rPr>
        <w:t xml:space="preserve">20,000 Leagues Under the Sea</w:t>
      </w:r>
      <w:r w:rsidDel="00000000" w:rsidR="00000000" w:rsidRPr="00000000">
        <w:rPr>
          <w:rFonts w:ascii="Adamina" w:cs="Adamina" w:eastAsia="Adamina" w:hAnsi="Adamina"/>
          <w:sz w:val="24"/>
          <w:szCs w:val="24"/>
          <w:rtl w:val="0"/>
        </w:rPr>
        <w:t xml:space="preserve"> Jules Verne</w:t>
      </w:r>
    </w:p>
    <w:p w:rsidR="00000000" w:rsidDel="00000000" w:rsidP="00000000" w:rsidRDefault="00000000" w:rsidRPr="00000000" w14:paraId="00000011">
      <w:pPr>
        <w:contextualSpacing w:val="0"/>
        <w:rPr>
          <w:rFonts w:ascii="Adamina" w:cs="Adamina" w:eastAsia="Adamina" w:hAnsi="Adamina"/>
        </w:rPr>
      </w:pPr>
      <w:r w:rsidDel="00000000" w:rsidR="00000000" w:rsidRPr="00000000">
        <w:rPr>
          <w:rtl w:val="0"/>
        </w:rPr>
      </w:r>
    </w:p>
    <w:p w:rsidR="00000000" w:rsidDel="00000000" w:rsidP="00000000" w:rsidRDefault="00000000" w:rsidRPr="00000000" w14:paraId="00000012">
      <w:pPr>
        <w:contextualSpacing w:val="0"/>
        <w:rPr>
          <w:rFonts w:ascii="Adamina" w:cs="Adamina" w:eastAsia="Adamina" w:hAnsi="Adamina"/>
        </w:rPr>
      </w:pPr>
      <w:r w:rsidDel="00000000" w:rsidR="00000000" w:rsidRPr="00000000">
        <w:rPr>
          <w:rtl w:val="0"/>
        </w:rPr>
      </w:r>
    </w:p>
    <w:p w:rsidR="00000000" w:rsidDel="00000000" w:rsidP="00000000" w:rsidRDefault="00000000" w:rsidRPr="00000000" w14:paraId="00000013">
      <w:pPr>
        <w:contextualSpacing w:val="0"/>
        <w:rPr>
          <w:rFonts w:ascii="Adamina" w:cs="Adamina" w:eastAsia="Adamina" w:hAnsi="Adamina"/>
          <w:sz w:val="28"/>
          <w:szCs w:val="28"/>
        </w:rPr>
      </w:pPr>
      <w:r w:rsidDel="00000000" w:rsidR="00000000" w:rsidRPr="00000000">
        <w:rPr>
          <w:rFonts w:ascii="Adamina" w:cs="Adamina" w:eastAsia="Adamina" w:hAnsi="Adamina"/>
          <w:sz w:val="28"/>
          <w:szCs w:val="28"/>
          <w:rtl w:val="0"/>
        </w:rPr>
        <w:t xml:space="preserve">8th grade summer reading assignment:</w:t>
      </w:r>
    </w:p>
    <w:p w:rsidR="00000000" w:rsidDel="00000000" w:rsidP="00000000" w:rsidRDefault="00000000" w:rsidRPr="00000000" w14:paraId="00000014">
      <w:pPr>
        <w:contextualSpacing w:val="0"/>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Us, in Progress: Short Stories about Young Latinos</w:t>
      </w:r>
      <w:r w:rsidDel="00000000" w:rsidR="00000000" w:rsidRPr="00000000">
        <w:rPr>
          <w:rFonts w:ascii="Calibri" w:cs="Calibri" w:eastAsia="Calibri" w:hAnsi="Calibri"/>
          <w:sz w:val="28"/>
          <w:szCs w:val="28"/>
          <w:rtl w:val="0"/>
        </w:rPr>
        <w:t xml:space="preserve"> by Lulu Delacre</w:t>
      </w:r>
    </w:p>
    <w:p w:rsidR="00000000" w:rsidDel="00000000" w:rsidP="00000000" w:rsidRDefault="00000000" w:rsidRPr="00000000" w14:paraId="00000015">
      <w:pPr>
        <w:contextualSpacing w:val="0"/>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City of Saints &amp; Thieves</w:t>
      </w:r>
      <w:r w:rsidDel="00000000" w:rsidR="00000000" w:rsidRPr="00000000">
        <w:rPr>
          <w:rFonts w:ascii="Calibri" w:cs="Calibri" w:eastAsia="Calibri" w:hAnsi="Calibri"/>
          <w:sz w:val="28"/>
          <w:szCs w:val="28"/>
          <w:rtl w:val="0"/>
        </w:rPr>
        <w:t xml:space="preserve"> by Natalie C. Anderson</w:t>
      </w:r>
    </w:p>
    <w:p w:rsidR="00000000" w:rsidDel="00000000" w:rsidP="00000000" w:rsidRDefault="00000000" w:rsidRPr="00000000" w14:paraId="00000016">
      <w:pPr>
        <w:contextualSpacing w:val="0"/>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Escape from Aleppo</w:t>
      </w:r>
      <w:r w:rsidDel="00000000" w:rsidR="00000000" w:rsidRPr="00000000">
        <w:rPr>
          <w:rFonts w:ascii="Calibri" w:cs="Calibri" w:eastAsia="Calibri" w:hAnsi="Calibri"/>
          <w:sz w:val="28"/>
          <w:szCs w:val="28"/>
          <w:rtl w:val="0"/>
        </w:rPr>
        <w:t xml:space="preserve"> by N. H. Senzai</w:t>
      </w:r>
    </w:p>
    <w:p w:rsidR="00000000" w:rsidDel="00000000" w:rsidP="00000000" w:rsidRDefault="00000000" w:rsidRPr="00000000" w14:paraId="00000017">
      <w:pPr>
        <w:contextualSpacing w:val="0"/>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Becoming Kareem: Growing up on and off the Court</w:t>
      </w:r>
    </w:p>
    <w:p w:rsidR="00000000" w:rsidDel="00000000" w:rsidP="00000000" w:rsidRDefault="00000000" w:rsidRPr="00000000" w14:paraId="00000018">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9">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Assignment:</w:t>
      </w:r>
      <w:r w:rsidDel="00000000" w:rsidR="00000000" w:rsidRPr="00000000">
        <w:rPr>
          <w:rFonts w:ascii="Calibri" w:cs="Calibri" w:eastAsia="Calibri" w:hAnsi="Calibri"/>
          <w:sz w:val="28"/>
          <w:szCs w:val="28"/>
          <w:rtl w:val="0"/>
        </w:rPr>
        <w:t xml:space="preserve"> Read and annotate the books. Students will be given Socratic seminar questions over the two books they read in the next week. The Socratic seminar will take place during English class on Tuesday, September 4th. More information about the seminar will come soon. </w:t>
      </w:r>
    </w:p>
    <w:p w:rsidR="00000000" w:rsidDel="00000000" w:rsidP="00000000" w:rsidRDefault="00000000" w:rsidRPr="00000000" w14:paraId="0000001A">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contextualSpacing w:val="0"/>
        <w:rPr>
          <w:rFonts w:ascii="Adamina" w:cs="Adamina" w:eastAsia="Adamina" w:hAnsi="Adamina"/>
        </w:rPr>
      </w:pPr>
      <w:r w:rsidDel="00000000" w:rsidR="00000000" w:rsidRPr="00000000">
        <w:rPr>
          <w:rFonts w:ascii="Adamina" w:cs="Adamina" w:eastAsia="Adamina" w:hAnsi="Adamina"/>
          <w:rtl w:val="0"/>
        </w:rPr>
        <w:t xml:space="preserve"> </w:t>
      </w:r>
    </w:p>
    <w:p w:rsidR="00000000" w:rsidDel="00000000" w:rsidP="00000000" w:rsidRDefault="00000000" w:rsidRPr="00000000" w14:paraId="0000001D">
      <w:pPr>
        <w:contextualSpacing w:val="0"/>
        <w:rPr>
          <w:rFonts w:ascii="Adamina" w:cs="Adamina" w:eastAsia="Adamina" w:hAnsi="Adamina"/>
        </w:rPr>
      </w:pPr>
      <w:r w:rsidDel="00000000" w:rsidR="00000000" w:rsidRPr="00000000">
        <w:rPr>
          <w:rtl w:val="0"/>
        </w:rPr>
      </w:r>
    </w:p>
    <w:p w:rsidR="00000000" w:rsidDel="00000000" w:rsidP="00000000" w:rsidRDefault="00000000" w:rsidRPr="00000000" w14:paraId="0000001E">
      <w:pPr>
        <w:contextualSpacing w:val="0"/>
        <w:rPr>
          <w:rFonts w:ascii="Adamina" w:cs="Adamina" w:eastAsia="Adamina" w:hAnsi="Adamina"/>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Fredoka One">
    <w:embedRegular w:fontKey="{00000000-0000-0000-0000-000000000000}" r:id="rId1" w:subsetted="0"/>
  </w:font>
  <w:font w:name="Adamina">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redokaOne-regular.ttf"/><Relationship Id="rId2" Type="http://schemas.openxmlformats.org/officeDocument/2006/relationships/font" Target="fonts/Adamin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